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rPr>
          <w:rFonts w:ascii="黑体" w:eastAsia="黑体"/>
          <w:color w:va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山东省专利奖申报书</w:t>
      </w:r>
    </w:p>
    <w:p>
      <w:pPr>
        <w:jc w:val="center"/>
        <w:rPr>
          <w:rFonts w:eastAsia="楷体_GB2312"/>
          <w:color w:val="auto"/>
          <w:sz w:val="36"/>
        </w:rPr>
      </w:pPr>
      <w:r>
        <w:rPr>
          <w:rFonts w:hint="eastAsia" w:eastAsia="楷体_GB2312"/>
          <w:color w:val="auto"/>
          <w:sz w:val="36"/>
        </w:rPr>
        <w:t>（外观设计专利）</w:t>
      </w:r>
    </w:p>
    <w:p>
      <w:pPr>
        <w:jc w:val="center"/>
        <w:rPr>
          <w:color w:val="auto"/>
          <w:sz w:val="48"/>
        </w:rPr>
      </w:pPr>
    </w:p>
    <w:p>
      <w:pPr>
        <w:jc w:val="center"/>
        <w:rPr>
          <w:color w:val="auto"/>
          <w:sz w:val="48"/>
        </w:rPr>
      </w:pPr>
    </w:p>
    <w:p>
      <w:pPr>
        <w:spacing w:line="360" w:lineRule="auto"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 w:cs="宋体"/>
          <w:color w:val="auto"/>
          <w:kern w:val="0"/>
          <w:sz w:val="36"/>
          <w:szCs w:val="36"/>
        </w:rPr>
        <w:t>一、基本信息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1352"/>
        <w:gridCol w:w="1369"/>
        <w:gridCol w:w="1384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申报单位（人）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统一社会信用代码/身份证号码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说明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单位申报的填写本单位统一社会信用代码；个人申报的填写身份证号码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办公电话/手机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54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指定参评奖项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特别奖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三等奖</w:t>
            </w:r>
          </w:p>
        </w:tc>
      </w:tr>
    </w:tbl>
    <w:p>
      <w:pPr>
        <w:ind w:firstLine="560" w:firstLineChars="200"/>
        <w:rPr>
          <w:rFonts w:hint="eastAsia" w:ascii="仿宋_GB2312" w:hAnsi="宋体" w:cs="宋体"/>
          <w:color w:val="auto"/>
          <w:kern w:val="0"/>
          <w:sz w:val="28"/>
          <w:szCs w:val="28"/>
        </w:rPr>
      </w:pPr>
      <w:r>
        <w:rPr>
          <w:rFonts w:ascii="仿宋_GB2312" w:hAnsi="宋体" w:cs="宋体"/>
          <w:color w:val="auto"/>
          <w:kern w:val="0"/>
          <w:sz w:val="28"/>
          <w:szCs w:val="28"/>
        </w:rPr>
        <w:t>说明</w:t>
      </w: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：</w:t>
      </w:r>
      <w:r>
        <w:rPr>
          <w:rFonts w:ascii="仿宋_GB2312" w:hAnsi="宋体" w:cs="宋体"/>
          <w:color w:val="auto"/>
          <w:kern w:val="0"/>
          <w:sz w:val="28"/>
          <w:szCs w:val="28"/>
        </w:rPr>
        <w:t>指定参评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奖项</w:t>
      </w: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，可多选，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也可</w:t>
      </w:r>
      <w:r>
        <w:rPr>
          <w:rFonts w:ascii="仿宋_GB2312" w:hAnsi="宋体" w:cs="宋体"/>
          <w:color w:val="auto"/>
          <w:kern w:val="0"/>
          <w:sz w:val="28"/>
          <w:szCs w:val="28"/>
        </w:rPr>
        <w:t>只参加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某一等次</w:t>
      </w:r>
      <w:r>
        <w:rPr>
          <w:rFonts w:ascii="仿宋_GB2312" w:hAnsi="宋体" w:cs="宋体"/>
          <w:color w:val="auto"/>
          <w:kern w:val="0"/>
          <w:sz w:val="28"/>
          <w:szCs w:val="28"/>
        </w:rPr>
        <w:t>奖项评选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宋体" w:cs="宋体"/>
          <w:color w:val="auto"/>
          <w:kern w:val="0"/>
          <w:sz w:val="28"/>
          <w:szCs w:val="28"/>
          <w:lang w:val="en-US" w:eastAsia="zh-CN"/>
        </w:rPr>
        <w:t>其他等次奖项放弃</w:t>
      </w:r>
      <w:r>
        <w:rPr>
          <w:rFonts w:hint="eastAsia" w:ascii="仿宋_GB2312" w:hAnsi="宋体" w:cs="宋体"/>
          <w:color w:val="auto"/>
          <w:kern w:val="0"/>
          <w:sz w:val="28"/>
          <w:szCs w:val="28"/>
        </w:rPr>
        <w:t>。</w:t>
      </w:r>
    </w:p>
    <w:p>
      <w:pPr>
        <w:ind w:firstLine="560" w:firstLineChars="200"/>
        <w:rPr>
          <w:rFonts w:hint="default" w:ascii="黑体" w:eastAsia="黑体"/>
          <w:color w:val="auto"/>
          <w:sz w:val="28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32"/>
          <w:lang w:val="en-US" w:eastAsia="zh-CN"/>
        </w:rPr>
        <w:t>（此申报书格式供参考，具体上传内容以系统栏目为准）</w:t>
      </w:r>
    </w:p>
    <w:p>
      <w:pPr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</w:p>
    <w:p>
      <w:pPr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</w:p>
    <w:p>
      <w:pPr>
        <w:jc w:val="center"/>
        <w:rPr>
          <w:rFonts w:ascii="黑体" w:hAnsi="黑体" w:eastAsia="黑体" w:cs="宋体"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宋体"/>
          <w:color w:val="auto"/>
          <w:kern w:val="0"/>
          <w:sz w:val="36"/>
          <w:szCs w:val="36"/>
        </w:rPr>
        <w:t>二</w:t>
      </w:r>
      <w:r>
        <w:rPr>
          <w:rFonts w:hint="eastAsia" w:ascii="黑体" w:hAnsi="黑体" w:eastAsia="黑体" w:cs="宋体"/>
          <w:color w:val="auto"/>
          <w:kern w:val="0"/>
          <w:sz w:val="36"/>
          <w:szCs w:val="36"/>
        </w:rPr>
        <w:t>、</w:t>
      </w:r>
      <w:r>
        <w:rPr>
          <w:rFonts w:ascii="黑体" w:hAnsi="黑体" w:eastAsia="黑体" w:cs="宋体"/>
          <w:color w:val="auto"/>
          <w:kern w:val="0"/>
          <w:sz w:val="36"/>
          <w:szCs w:val="36"/>
        </w:rPr>
        <w:t>专利信息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2042"/>
        <w:gridCol w:w="1808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申报专利名称</w:t>
            </w: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申报专利号</w:t>
            </w: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设计人</w:t>
            </w: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同族专利号</w:t>
            </w: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国际外观设计分类号</w:t>
            </w: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获权形式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申请授权</w:t>
            </w:r>
          </w:p>
        </w:tc>
        <w:tc>
          <w:tcPr>
            <w:tcW w:w="18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专利权受让</w:t>
            </w:r>
          </w:p>
        </w:tc>
        <w:tc>
          <w:tcPr>
            <w:tcW w:w="17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与申报专利形成组</w:t>
            </w:r>
          </w:p>
          <w:p>
            <w:pPr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合的外围专利号</w:t>
            </w: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72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72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72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72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72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  <w:t>无效或诉讼说明</w:t>
            </w:r>
          </w:p>
        </w:tc>
        <w:tc>
          <w:tcPr>
            <w:tcW w:w="5564" w:type="dxa"/>
            <w:gridSpan w:val="3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（可附具案例）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272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564" w:type="dxa"/>
            <w:gridSpan w:val="3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eastAsia="方正小标宋简体"/>
          <w:color w:val="auto"/>
          <w:sz w:val="44"/>
        </w:rPr>
        <w:br w:type="page"/>
      </w:r>
      <w:r>
        <w:rPr>
          <w:rFonts w:hint="eastAsia" w:ascii="黑体" w:hAnsi="黑体" w:eastAsia="黑体"/>
          <w:color w:val="auto"/>
          <w:sz w:val="36"/>
          <w:szCs w:val="36"/>
        </w:rPr>
        <w:t>三、自我评价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  <w:jc w:val="center"/>
        </w:trPr>
        <w:tc>
          <w:tcPr>
            <w:tcW w:w="9068" w:type="dxa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（结合申报专利，说明其独创性、设计特征和保护情况）</w:t>
            </w:r>
          </w:p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widowControl/>
        <w:ind w:firstLine="1325" w:firstLineChars="300"/>
        <w:jc w:val="left"/>
        <w:rPr>
          <w:rFonts w:eastAsia="方正小标宋简体"/>
          <w:b/>
          <w:color w:val="auto"/>
          <w:sz w:val="44"/>
        </w:rPr>
      </w:pPr>
    </w:p>
    <w:p>
      <w:pPr>
        <w:widowControl/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四、运用评价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1" w:hRule="atLeast"/>
          <w:jc w:val="center"/>
        </w:trPr>
        <w:tc>
          <w:tcPr>
            <w:tcW w:w="8942" w:type="dxa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（说明经济效益和发展前景）</w:t>
            </w:r>
          </w:p>
        </w:tc>
      </w:tr>
    </w:tbl>
    <w:p>
      <w:pPr>
        <w:jc w:val="center"/>
        <w:rPr>
          <w:rFonts w:eastAsia="方正小标宋简体"/>
          <w:b/>
          <w:color w:val="auto"/>
          <w:sz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615"/>
        <w:gridCol w:w="698"/>
        <w:gridCol w:w="704"/>
        <w:gridCol w:w="220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7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rPr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</w:rPr>
              <w:t>一、经济效益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自行实施情况</w:t>
            </w:r>
          </w:p>
        </w:tc>
        <w:tc>
          <w:tcPr>
            <w:tcW w:w="2313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1200" w:firstLineChars="500"/>
              <w:contextualSpacing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时间</w:t>
            </w:r>
          </w:p>
          <w:p>
            <w:pPr>
              <w:widowControl/>
              <w:spacing w:line="520" w:lineRule="exact"/>
              <w:contextualSpacing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项目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实施日至2</w:t>
            </w:r>
            <w:r>
              <w:rPr>
                <w:color w:val="auto"/>
                <w:sz w:val="24"/>
              </w:rPr>
              <w:t>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4"/>
              </w:rPr>
              <w:t>年底</w:t>
            </w: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auto"/>
                <w:sz w:val="24"/>
              </w:rPr>
              <w:t>年至2</w:t>
            </w:r>
            <w:r>
              <w:rPr>
                <w:color w:val="auto"/>
                <w:sz w:val="24"/>
              </w:rPr>
              <w:t>0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/>
                <w:color w:val="auto"/>
                <w:sz w:val="24"/>
              </w:rPr>
              <w:t>年底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产量（单位）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  <w:szCs w:val="28"/>
              </w:rPr>
              <w:t>净增销售额（万元）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缴纳税金（万元）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获得利润（万元）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pacing w:val="-20"/>
                <w:sz w:val="21"/>
                <w:szCs w:val="21"/>
              </w:rPr>
            </w:pPr>
            <w:r>
              <w:rPr>
                <w:color w:val="auto"/>
                <w:spacing w:val="-20"/>
                <w:sz w:val="24"/>
                <w:szCs w:val="24"/>
              </w:rPr>
              <w:t>产品市场占比</w:t>
            </w:r>
            <w:r>
              <w:rPr>
                <w:rFonts w:hint="eastAsia"/>
                <w:color w:val="auto"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2913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</w:t>
            </w:r>
            <w:r>
              <w:rPr>
                <w:color w:val="auto"/>
                <w:sz w:val="24"/>
              </w:rPr>
              <w:t xml:space="preserve">             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专利许可情况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种类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许可金额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许可</w:t>
            </w:r>
            <w:r>
              <w:rPr>
                <w:rFonts w:hint="eastAsia"/>
                <w:color w:val="auto"/>
                <w:sz w:val="24"/>
              </w:rPr>
              <w:t>时间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（合计）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作价入股参股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权益资本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转让收益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股份数/占比%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（合计）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（合计）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专利融资情况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方式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融资</w:t>
            </w:r>
            <w:r>
              <w:rPr>
                <w:rFonts w:hint="eastAsia"/>
                <w:color w:val="auto"/>
                <w:sz w:val="24"/>
              </w:rPr>
              <w:t>金额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合同备案号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投资单位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（合计）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widowControl/>
              <w:spacing w:line="520" w:lineRule="exact"/>
              <w:contextualSpacing/>
              <w:rPr>
                <w:color w:val="auto"/>
                <w:sz w:val="24"/>
              </w:rPr>
            </w:pPr>
          </w:p>
        </w:tc>
      </w:tr>
    </w:tbl>
    <w:p>
      <w:pPr>
        <w:widowControl/>
        <w:jc w:val="left"/>
        <w:rPr>
          <w:rFonts w:hint="eastAsia" w:eastAsia="仿宋_GB2312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说明：1. 专利许可种类：普通、独家、独占</w:t>
      </w:r>
      <w:r>
        <w:rPr>
          <w:rFonts w:hint="eastAsia"/>
          <w:color w:val="auto"/>
          <w:sz w:val="24"/>
          <w:lang w:eastAsia="zh-CN"/>
        </w:rPr>
        <w:t>；</w:t>
      </w:r>
    </w:p>
    <w:p>
      <w:pPr>
        <w:widowControl/>
        <w:jc w:val="left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 xml:space="preserve">      2．专利融资方式：专利质押、专利证券化</w:t>
      </w:r>
      <w:r>
        <w:rPr>
          <w:rFonts w:hint="eastAsia"/>
          <w:color w:val="auto"/>
          <w:sz w:val="24"/>
          <w:lang w:eastAsia="zh-CN"/>
        </w:rPr>
        <w:t>、</w:t>
      </w:r>
      <w:r>
        <w:rPr>
          <w:rFonts w:hint="eastAsia"/>
          <w:color w:val="auto"/>
          <w:sz w:val="24"/>
        </w:rPr>
        <w:t>专利信托等</w:t>
      </w:r>
      <w:r>
        <w:rPr>
          <w:rFonts w:hint="eastAsia"/>
          <w:color w:val="auto"/>
          <w:sz w:val="24"/>
          <w:lang w:eastAsia="zh-CN"/>
        </w:rPr>
        <w:t>；</w:t>
      </w:r>
    </w:p>
    <w:p>
      <w:pPr>
        <w:widowControl/>
        <w:jc w:val="left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 xml:space="preserve">      3．合同备案号：指在国家知识产权局登记</w:t>
      </w:r>
      <w:r>
        <w:rPr>
          <w:rFonts w:hint="eastAsia"/>
          <w:color w:val="auto"/>
          <w:sz w:val="24"/>
          <w:lang w:val="en-US" w:eastAsia="zh-CN"/>
        </w:rPr>
        <w:t>的</w:t>
      </w:r>
      <w:r>
        <w:rPr>
          <w:rFonts w:hint="eastAsia"/>
          <w:color w:val="auto"/>
          <w:sz w:val="24"/>
        </w:rPr>
        <w:t>合同备案号</w:t>
      </w:r>
      <w:r>
        <w:rPr>
          <w:rFonts w:hint="eastAsia"/>
          <w:color w:val="auto"/>
          <w:sz w:val="24"/>
          <w:lang w:eastAsia="zh-CN"/>
        </w:rPr>
        <w:t>；</w:t>
      </w:r>
    </w:p>
    <w:p>
      <w:pPr>
        <w:widowControl/>
        <w:jc w:val="left"/>
        <w:rPr>
          <w:rFonts w:hint="eastAsia" w:eastAsia="仿宋_GB2312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 xml:space="preserve">      4．各项均可添加行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五、获奖情况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348"/>
        <w:gridCol w:w="1529"/>
        <w:gridCol w:w="1528"/>
        <w:gridCol w:w="152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获奖项目名称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获奖时间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奖项名称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奖励等级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授奖部门（单位）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color w:val="auto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70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17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本表所填奖励是指：</w:t>
            </w:r>
          </w:p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1.市级以上人民政府及有关部门设立的设计类奖励；</w:t>
            </w:r>
          </w:p>
          <w:p>
            <w:pPr>
              <w:spacing w:line="360" w:lineRule="auto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2.经登记的社会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机构</w:t>
            </w:r>
            <w:r>
              <w:rPr>
                <w:rFonts w:hint="eastAsia" w:ascii="仿宋_GB2312"/>
                <w:color w:val="auto"/>
                <w:sz w:val="24"/>
              </w:rPr>
              <w:t>设立的设计类奖励。</w:t>
            </w:r>
          </w:p>
        </w:tc>
      </w:tr>
    </w:tbl>
    <w:p>
      <w:pPr>
        <w:jc w:val="center"/>
        <w:rPr>
          <w:rFonts w:eastAsia="方正小标宋简体"/>
          <w:b/>
          <w:color w:val="auto"/>
          <w:sz w:val="44"/>
        </w:rPr>
      </w:pP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主要附件目录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595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序号</w:t>
            </w:r>
          </w:p>
        </w:tc>
        <w:tc>
          <w:tcPr>
            <w:tcW w:w="595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附件名称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</w:rPr>
              <w:t>附件类别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5953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9215" w:type="dxa"/>
            <w:gridSpan w:val="3"/>
            <w:noWrap w:val="0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按下列顺序排列附件：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1.专利权属证明；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2.申报单位的法人证明或者申报人的身份证明材料；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3.专利项目实施所产生的经济、社会效益证明材料；</w:t>
            </w:r>
          </w:p>
          <w:p>
            <w:pPr>
              <w:rPr>
                <w:rFonts w:hint="eastAsia" w:ascii="仿宋_GB2312" w:hAnsi="Times New Roman" w:cs="Times New Roman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4.</w:t>
            </w:r>
            <w:r>
              <w:rPr>
                <w:rFonts w:hint="eastAsia" w:ascii="仿宋_GB2312" w:hAnsi="Times New Roman" w:cs="Times New Roman"/>
                <w:color w:val="auto"/>
                <w:sz w:val="24"/>
                <w:lang w:val="en-US" w:eastAsia="zh-CN"/>
              </w:rPr>
              <w:t>外观设计专利产品的样品或者实物照片</w:t>
            </w:r>
          </w:p>
          <w:p>
            <w:pPr>
              <w:rPr>
                <w:rFonts w:ascii="仿宋_GB2312"/>
                <w:b/>
                <w:color w:val="auto"/>
                <w:sz w:val="44"/>
              </w:rPr>
            </w:pPr>
            <w:r>
              <w:rPr>
                <w:rFonts w:hint="eastAsia" w:ascii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Times New Roman" w:cs="Times New Roman"/>
                <w:color w:val="auto"/>
                <w:sz w:val="24"/>
              </w:rPr>
              <w:t>.有助于评价专利的其他材料。</w:t>
            </w:r>
          </w:p>
        </w:tc>
      </w:tr>
    </w:tbl>
    <w:p>
      <w:pPr>
        <w:rPr>
          <w:rFonts w:hint="eastAsia"/>
          <w:color w:val="auto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2Q1ZDkxZjgzNWQ3OTBhMWM5ZTM3MmRkMGQwYTMifQ=="/>
  </w:docVars>
  <w:rsids>
    <w:rsidRoot w:val="00000000"/>
    <w:rsid w:val="1C49446F"/>
    <w:rsid w:val="49B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745</Words>
  <Characters>762</Characters>
  <Lines>0</Lines>
  <Paragraphs>0</Paragraphs>
  <TotalTime>0</TotalTime>
  <ScaleCrop>false</ScaleCrop>
  <LinksUpToDate>false</LinksUpToDate>
  <CharactersWithSpaces>804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2023-12-14T03:11:00Z</dcterms:created>
  <dc:creator>Administrator</dc:creator>
  <cp:lastModifiedBy>草莓啾啾</cp:lastModifiedBy>
  <dcterms:modified xsi:type="dcterms:W3CDTF">2023-12-15T01:03:33Z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53EF506402D4472989BA98317F076812_12</vt:lpwstr>
  </property>
</Properties>
</file>